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insideH w:val="single" w:sz="4" w:space="0" w:color="8064A2"/>
          <w:insideV w:val="single" w:sz="4" w:space="0" w:color="4F81BD"/>
        </w:tblBorders>
        <w:tblLook w:val="04A0"/>
      </w:tblPr>
      <w:tblGrid>
        <w:gridCol w:w="653"/>
        <w:gridCol w:w="8923"/>
      </w:tblGrid>
      <w:tr w:rsidR="00737A4C" w:rsidTr="00CC6FF4">
        <w:trPr>
          <w:cantSplit/>
          <w:trHeight w:val="1134"/>
        </w:trPr>
        <w:tc>
          <w:tcPr>
            <w:tcW w:w="4788" w:type="dxa"/>
            <w:shd w:val="clear" w:color="auto" w:fill="4F81BD"/>
            <w:textDirection w:val="btLr"/>
          </w:tcPr>
          <w:p w:rsidR="001A6B69" w:rsidRPr="00982B0B" w:rsidRDefault="00B607CE" w:rsidP="00CC6FF4">
            <w:pPr>
              <w:pStyle w:val="Ttulo"/>
              <w:pBdr>
                <w:bottom w:val="none" w:sz="0" w:space="0" w:color="auto"/>
              </w:pBdr>
              <w:spacing w:after="120"/>
              <w:ind w:left="113" w:right="113"/>
              <w:rPr>
                <w:smallCaps/>
                <w:color w:val="DBE5F1"/>
                <w:spacing w:val="800"/>
                <w:sz w:val="36"/>
                <w:szCs w:val="36"/>
              </w:rPr>
            </w:pPr>
            <w:r w:rsidRPr="00CC6FF4">
              <w:rPr>
                <w:smallCaps/>
                <w:color w:val="DBE5F1"/>
                <w:spacing w:val="800"/>
                <w:sz w:val="40"/>
              </w:rPr>
              <w:t xml:space="preserve"> </w:t>
            </w:r>
            <w:r w:rsidRPr="00982B0B">
              <w:rPr>
                <w:smallCaps/>
                <w:color w:val="DBE5F1"/>
                <w:spacing w:val="800"/>
                <w:sz w:val="36"/>
                <w:szCs w:val="36"/>
              </w:rPr>
              <w:t>presenta</w:t>
            </w:r>
            <w:r w:rsidR="00982B0B" w:rsidRPr="00982B0B">
              <w:rPr>
                <w:smallCaps/>
                <w:color w:val="DBE5F1"/>
                <w:spacing w:val="800"/>
                <w:sz w:val="36"/>
                <w:szCs w:val="36"/>
              </w:rPr>
              <w:t>ci</w:t>
            </w:r>
            <w:r w:rsidR="00982B0B">
              <w:rPr>
                <w:smallCaps/>
                <w:color w:val="DBE5F1"/>
                <w:spacing w:val="800"/>
                <w:sz w:val="36"/>
                <w:szCs w:val="36"/>
              </w:rPr>
              <w:t>ón</w:t>
            </w:r>
          </w:p>
        </w:tc>
        <w:tc>
          <w:tcPr>
            <w:tcW w:w="4788" w:type="dxa"/>
          </w:tcPr>
          <w:p w:rsidR="001A6B69" w:rsidRPr="00CC6FF4" w:rsidRDefault="000B3E67" w:rsidP="00CC6FF4">
            <w:pPr>
              <w:pStyle w:val="Ttulo"/>
              <w:pBdr>
                <w:bottom w:val="single" w:sz="8" w:space="1" w:color="4F81BD"/>
              </w:pBdr>
              <w:spacing w:after="120"/>
              <w:rPr>
                <w:spacing w:val="100"/>
                <w:sz w:val="72"/>
                <w:lang w:val="es-ES"/>
              </w:rPr>
            </w:pPr>
            <w:r w:rsidRPr="00CC6FF4">
              <w:rPr>
                <w:i/>
                <w:spacing w:val="100"/>
                <w:sz w:val="72"/>
                <w:lang w:val="es-ES"/>
              </w:rPr>
              <w:t xml:space="preserve">   El Ciclo</w:t>
            </w:r>
            <w:r w:rsidR="00737A4C" w:rsidRPr="00CC6FF4">
              <w:rPr>
                <w:i/>
                <w:spacing w:val="100"/>
                <w:sz w:val="72"/>
                <w:lang w:val="es-ES"/>
              </w:rPr>
              <w:t xml:space="preserve"> </w:t>
            </w:r>
            <w:r w:rsidR="0086427D" w:rsidRPr="00CC6FF4">
              <w:rPr>
                <w:i/>
                <w:spacing w:val="100"/>
                <w:sz w:val="72"/>
                <w:lang w:val="es-ES"/>
              </w:rPr>
              <w:t>Taguien</w:t>
            </w:r>
          </w:p>
          <w:p w:rsidR="001A6B69" w:rsidRPr="00CC6FF4" w:rsidRDefault="001A6B69">
            <w:pPr>
              <w:rPr>
                <w:i/>
                <w:sz w:val="22"/>
                <w:szCs w:val="22"/>
                <w:lang w:val="es-ES"/>
              </w:rPr>
            </w:pPr>
          </w:p>
          <w:p w:rsidR="000B3E67" w:rsidRPr="00CC6FF4" w:rsidRDefault="000B3E67">
            <w:pPr>
              <w:rPr>
                <w:sz w:val="22"/>
                <w:szCs w:val="22"/>
                <w:lang w:val="es-ES"/>
              </w:rPr>
            </w:pPr>
            <w:r w:rsidRPr="00CC6FF4">
              <w:rPr>
                <w:sz w:val="22"/>
                <w:szCs w:val="22"/>
                <w:lang w:val="es-ES"/>
              </w:rPr>
              <w:t xml:space="preserve">Publicaciones </w:t>
            </w:r>
            <w:r w:rsidR="00737A4C" w:rsidRPr="00CC6FF4">
              <w:rPr>
                <w:sz w:val="22"/>
                <w:szCs w:val="22"/>
                <w:lang w:val="es-ES"/>
              </w:rPr>
              <w:t xml:space="preserve">Lucerne </w:t>
            </w:r>
            <w:r w:rsidRPr="00CC6FF4">
              <w:rPr>
                <w:sz w:val="22"/>
                <w:szCs w:val="22"/>
                <w:lang w:val="es-ES"/>
              </w:rPr>
              <w:t xml:space="preserve">está orgullosa de anunciar su primera serie de libros de fantasía para jóvenes: </w:t>
            </w:r>
            <w:r w:rsidR="0031637D" w:rsidRPr="00CC6FF4">
              <w:rPr>
                <w:i/>
                <w:sz w:val="22"/>
                <w:szCs w:val="22"/>
                <w:lang w:val="es-ES"/>
              </w:rPr>
              <w:t>El Ciclo Taguien</w:t>
            </w:r>
            <w:r w:rsidRPr="00CC6FF4">
              <w:rPr>
                <w:sz w:val="22"/>
                <w:szCs w:val="22"/>
                <w:lang w:val="es-ES"/>
              </w:rPr>
              <w:t xml:space="preserve">, de </w:t>
            </w:r>
            <w:r w:rsidR="00737A4C" w:rsidRPr="00CC6FF4">
              <w:rPr>
                <w:sz w:val="22"/>
                <w:szCs w:val="22"/>
                <w:lang w:val="es-ES"/>
              </w:rPr>
              <w:t xml:space="preserve">Esther Valle. </w:t>
            </w:r>
            <w:r w:rsidRPr="00CC6FF4">
              <w:rPr>
                <w:sz w:val="22"/>
                <w:szCs w:val="22"/>
                <w:lang w:val="es-ES"/>
              </w:rPr>
              <w:t>La serie incluirá inicialmente tres libros, con la posibilidad de incrementarse en función de las ventas. Cada año se publicará un libro, comenzando en el invierno de 2010.</w:t>
            </w:r>
          </w:p>
          <w:p w:rsidR="001A6B69" w:rsidRPr="00CC6FF4" w:rsidRDefault="0075091F">
            <w:pPr>
              <w:rPr>
                <w:sz w:val="22"/>
                <w:szCs w:val="22"/>
                <w:lang w:val="es-ES"/>
              </w:rPr>
            </w:pPr>
            <w:r w:rsidRPr="00CC6FF4">
              <w:rPr>
                <w:sz w:val="22"/>
                <w:szCs w:val="22"/>
                <w:lang w:val="es-ES"/>
              </w:rPr>
              <w:t>El muy</w:t>
            </w:r>
            <w:r w:rsidR="000B3E67" w:rsidRPr="00CC6FF4">
              <w:rPr>
                <w:sz w:val="22"/>
                <w:szCs w:val="22"/>
                <w:lang w:val="es-ES"/>
              </w:rPr>
              <w:t xml:space="preserve"> esperado primer título de la serie de fantasía para jóvenes con el mismo nombre, </w:t>
            </w:r>
            <w:r w:rsidR="0031637D" w:rsidRPr="00CC6FF4">
              <w:rPr>
                <w:i/>
                <w:sz w:val="22"/>
                <w:szCs w:val="22"/>
                <w:lang w:val="es-ES"/>
              </w:rPr>
              <w:t>El Ciclo Taguien</w:t>
            </w:r>
            <w:r w:rsidR="000B3E67" w:rsidRPr="00CC6FF4">
              <w:rPr>
                <w:sz w:val="22"/>
                <w:szCs w:val="22"/>
                <w:lang w:val="es-ES"/>
              </w:rPr>
              <w:t>, posee todos los elementos de una buena y conmovedora lectura</w:t>
            </w:r>
            <w:r w:rsidR="000053FC" w:rsidRPr="00CC6FF4">
              <w:rPr>
                <w:sz w:val="22"/>
                <w:szCs w:val="22"/>
                <w:lang w:val="es-ES"/>
              </w:rPr>
              <w:t>; garantizándonos que el interés se mantiene desde la primera hasta la úl</w:t>
            </w:r>
            <w:r w:rsidR="0022084C" w:rsidRPr="00CC6FF4">
              <w:rPr>
                <w:sz w:val="22"/>
                <w:szCs w:val="22"/>
                <w:lang w:val="es-ES"/>
              </w:rPr>
              <w:t>tima</w:t>
            </w:r>
            <w:r w:rsidRPr="00CC6FF4">
              <w:rPr>
                <w:sz w:val="22"/>
                <w:szCs w:val="22"/>
                <w:lang w:val="es-ES"/>
              </w:rPr>
              <w:t xml:space="preserve"> página</w:t>
            </w:r>
            <w:r w:rsidR="0022084C" w:rsidRPr="00CC6FF4">
              <w:rPr>
                <w:sz w:val="22"/>
                <w:szCs w:val="22"/>
                <w:lang w:val="es-ES"/>
              </w:rPr>
              <w:t xml:space="preserve">. Todos los personajes están genialmente conseguidos, desde el abusón del colegio, al mago hasta la gente inocente atrapada en medio. Este ciclo comienza cuando un grupo de marginados encuentra un cristal misterioso escondido en el seto que bordea un solar abandonado a las afueras de su pueblo. </w:t>
            </w:r>
            <w:r w:rsidR="00EA13CE" w:rsidRPr="00CC6FF4">
              <w:rPr>
                <w:sz w:val="22"/>
                <w:szCs w:val="22"/>
                <w:lang w:val="es-ES"/>
              </w:rPr>
              <w:t>Tras activar</w:t>
            </w:r>
            <w:r w:rsidR="0022084C" w:rsidRPr="00CC6FF4">
              <w:rPr>
                <w:sz w:val="22"/>
                <w:szCs w:val="22"/>
                <w:lang w:val="es-ES"/>
              </w:rPr>
              <w:t xml:space="preserve"> accidentalmente el poder del cristal, se</w:t>
            </w:r>
            <w:r w:rsidR="00EA13CE" w:rsidRPr="00CC6FF4">
              <w:rPr>
                <w:sz w:val="22"/>
                <w:szCs w:val="22"/>
                <w:lang w:val="es-ES"/>
              </w:rPr>
              <w:t xml:space="preserve"> encontraron perdidos en un mundo donde se libraba la batalla entre el bien y el mal, y sus vidas ya nunca volverían a ser las mismas.</w:t>
            </w:r>
          </w:p>
          <w:p w:rsidR="001A6B69" w:rsidRPr="00CC6FF4" w:rsidRDefault="001A6B69">
            <w:pPr>
              <w:rPr>
                <w:sz w:val="22"/>
                <w:szCs w:val="22"/>
                <w:lang w:val="es-ES"/>
              </w:rPr>
            </w:pPr>
          </w:p>
          <w:p w:rsidR="001A6B69" w:rsidRPr="00CC6FF4" w:rsidRDefault="00EA13CE">
            <w:pPr>
              <w:rPr>
                <w:sz w:val="22"/>
                <w:szCs w:val="22"/>
                <w:lang w:val="es-ES"/>
              </w:rPr>
            </w:pPr>
            <w:r w:rsidRPr="00CC6FF4">
              <w:rPr>
                <w:sz w:val="22"/>
                <w:szCs w:val="22"/>
                <w:lang w:val="es-ES"/>
              </w:rPr>
              <w:t>Nivel de lectura: a partir de 12 años</w:t>
            </w:r>
          </w:p>
          <w:p w:rsidR="001A6B69" w:rsidRPr="00CC6FF4" w:rsidRDefault="00EA13CE">
            <w:pPr>
              <w:rPr>
                <w:sz w:val="22"/>
                <w:szCs w:val="22"/>
                <w:lang w:val="es-ES"/>
              </w:rPr>
            </w:pPr>
            <w:r w:rsidRPr="00CC6FF4">
              <w:rPr>
                <w:sz w:val="22"/>
                <w:szCs w:val="22"/>
                <w:lang w:val="es-ES"/>
              </w:rPr>
              <w:t>Precio del libro con tapa dura</w:t>
            </w:r>
            <w:r w:rsidR="00982B0B">
              <w:rPr>
                <w:sz w:val="22"/>
                <w:szCs w:val="22"/>
                <w:lang w:val="es-ES"/>
              </w:rPr>
              <w:t xml:space="preserve">: </w:t>
            </w:r>
            <w:r w:rsidR="00737A4C" w:rsidRPr="00CC6FF4">
              <w:rPr>
                <w:sz w:val="22"/>
                <w:szCs w:val="22"/>
                <w:lang w:val="es-ES"/>
              </w:rPr>
              <w:t>24.99</w:t>
            </w:r>
            <w:r w:rsidR="00982B0B">
              <w:rPr>
                <w:sz w:val="22"/>
                <w:szCs w:val="22"/>
                <w:lang w:val="es-ES"/>
              </w:rPr>
              <w:t xml:space="preserve"> €</w:t>
            </w:r>
          </w:p>
          <w:p w:rsidR="001A6B69" w:rsidRPr="00CC6FF4" w:rsidRDefault="00EA13CE">
            <w:pPr>
              <w:rPr>
                <w:sz w:val="22"/>
                <w:szCs w:val="22"/>
                <w:lang w:val="es-ES"/>
              </w:rPr>
            </w:pPr>
            <w:r w:rsidRPr="00CC6FF4">
              <w:rPr>
                <w:sz w:val="22"/>
                <w:szCs w:val="22"/>
                <w:lang w:val="es-ES"/>
              </w:rPr>
              <w:t>Disponibilidad: Octubre de</w:t>
            </w:r>
            <w:r w:rsidR="00737A4C" w:rsidRPr="00CC6FF4">
              <w:rPr>
                <w:sz w:val="22"/>
                <w:szCs w:val="22"/>
                <w:lang w:val="es-ES"/>
              </w:rPr>
              <w:t xml:space="preserve"> 20</w:t>
            </w:r>
            <w:r w:rsidR="001E62AA" w:rsidRPr="00CC6FF4">
              <w:rPr>
                <w:sz w:val="22"/>
                <w:szCs w:val="22"/>
                <w:lang w:val="es-ES"/>
              </w:rPr>
              <w:t>10</w:t>
            </w:r>
          </w:p>
          <w:p w:rsidR="001A6B69" w:rsidRPr="00CC6FF4" w:rsidRDefault="001A6B69">
            <w:pPr>
              <w:rPr>
                <w:sz w:val="22"/>
                <w:szCs w:val="22"/>
                <w:lang w:val="es-ES"/>
              </w:rPr>
            </w:pPr>
          </w:p>
          <w:p w:rsidR="001A6B69" w:rsidRPr="00CC6FF4" w:rsidRDefault="00EA13CE">
            <w:pPr>
              <w:rPr>
                <w:b/>
                <w:sz w:val="22"/>
                <w:szCs w:val="22"/>
                <w:lang w:val="es-ES"/>
              </w:rPr>
            </w:pPr>
            <w:r w:rsidRPr="00CC6FF4">
              <w:rPr>
                <w:b/>
                <w:sz w:val="22"/>
                <w:szCs w:val="22"/>
                <w:lang w:val="es-ES"/>
              </w:rPr>
              <w:t>Ventas previstas</w:t>
            </w:r>
          </w:p>
          <w:p w:rsidR="0075091F" w:rsidRPr="00CC6FF4" w:rsidRDefault="0075091F">
            <w:pPr>
              <w:rPr>
                <w:b/>
                <w:sz w:val="22"/>
                <w:szCs w:val="22"/>
                <w:lang w:val="es-ES"/>
              </w:rPr>
            </w:pPr>
          </w:p>
          <w:p w:rsidR="00EA13CE" w:rsidRPr="00CC6FF4" w:rsidRDefault="00EA13CE">
            <w:pPr>
              <w:rPr>
                <w:sz w:val="22"/>
                <w:szCs w:val="22"/>
                <w:lang w:val="es-ES"/>
              </w:rPr>
            </w:pPr>
            <w:r w:rsidRPr="00CC6FF4">
              <w:rPr>
                <w:sz w:val="22"/>
                <w:szCs w:val="22"/>
                <w:lang w:val="es-ES"/>
              </w:rPr>
              <w:t xml:space="preserve">Planeamos comenzar impulsando que la gente vaya a la página Web antes de la publicación del primer título de la serie. Tomando ventaja de las oportunidades de la co-promoción y la cross-promoción, generaremos suficiente </w:t>
            </w:r>
            <w:r w:rsidR="0031637D" w:rsidRPr="00CC6FF4">
              <w:rPr>
                <w:sz w:val="22"/>
                <w:szCs w:val="22"/>
                <w:lang w:val="es-ES"/>
              </w:rPr>
              <w:t>revuelo</w:t>
            </w:r>
            <w:r w:rsidR="0075091F" w:rsidRPr="00CC6FF4">
              <w:rPr>
                <w:sz w:val="22"/>
                <w:szCs w:val="22"/>
                <w:lang w:val="es-ES"/>
              </w:rPr>
              <w:t xml:space="preserve"> para lanzarnos con las preventas</w:t>
            </w:r>
            <w:r w:rsidR="0031637D" w:rsidRPr="00CC6FF4">
              <w:rPr>
                <w:sz w:val="22"/>
                <w:szCs w:val="22"/>
                <w:lang w:val="es-ES"/>
              </w:rPr>
              <w:t>;</w:t>
            </w:r>
            <w:r w:rsidR="0075091F" w:rsidRPr="00CC6FF4">
              <w:rPr>
                <w:sz w:val="22"/>
                <w:szCs w:val="22"/>
                <w:lang w:val="es-ES"/>
              </w:rPr>
              <w:t xml:space="preserve"> que constituirán una </w:t>
            </w:r>
            <w:r w:rsidR="00B607CE" w:rsidRPr="00CC6FF4">
              <w:rPr>
                <w:sz w:val="22"/>
                <w:szCs w:val="22"/>
                <w:lang w:val="es-ES"/>
              </w:rPr>
              <w:t xml:space="preserve">potente </w:t>
            </w:r>
            <w:r w:rsidR="0075091F" w:rsidRPr="00CC6FF4">
              <w:rPr>
                <w:sz w:val="22"/>
                <w:szCs w:val="22"/>
                <w:lang w:val="es-ES"/>
              </w:rPr>
              <w:t>temporada vacacional.</w:t>
            </w:r>
          </w:p>
          <w:p w:rsidR="001A6B69" w:rsidRPr="00CC6FF4" w:rsidRDefault="00AC53F0" w:rsidP="00CC6FF4">
            <w:pPr>
              <w:tabs>
                <w:tab w:val="left" w:pos="3120"/>
              </w:tabs>
              <w:rPr>
                <w:sz w:val="22"/>
                <w:szCs w:val="22"/>
                <w:lang w:val="es-ES"/>
              </w:rPr>
            </w:pPr>
            <w:r>
              <w:rPr>
                <w:noProof/>
                <w:sz w:val="22"/>
                <w:szCs w:val="22"/>
                <w:lang w:val="es-ES" w:eastAsia="es-ES"/>
              </w:rPr>
              <w:drawing>
                <wp:inline distT="0" distB="0" distL="0" distR="0">
                  <wp:extent cx="5534025" cy="3248025"/>
                  <wp:effectExtent l="1905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0" cstate="print"/>
                          <a:srcRect/>
                          <a:stretch>
                            <a:fillRect/>
                          </a:stretch>
                        </pic:blipFill>
                        <pic:spPr bwMode="auto">
                          <a:xfrm>
                            <a:off x="0" y="0"/>
                            <a:ext cx="5534025" cy="3248025"/>
                          </a:xfrm>
                          <a:prstGeom prst="rect">
                            <a:avLst/>
                          </a:prstGeom>
                          <a:noFill/>
                          <a:ln w="9525">
                            <a:noFill/>
                            <a:miter lim="800000"/>
                            <a:headEnd/>
                            <a:tailEnd/>
                          </a:ln>
                        </pic:spPr>
                      </pic:pic>
                    </a:graphicData>
                  </a:graphic>
                </wp:inline>
              </w:drawing>
            </w:r>
          </w:p>
          <w:p w:rsidR="001A6B69" w:rsidRPr="00CC6FF4" w:rsidRDefault="001A6B69" w:rsidP="00CC6FF4">
            <w:pPr>
              <w:pStyle w:val="Ttulo"/>
              <w:pBdr>
                <w:bottom w:val="none" w:sz="0" w:space="0" w:color="auto"/>
              </w:pBdr>
              <w:spacing w:after="120"/>
              <w:rPr>
                <w:sz w:val="40"/>
              </w:rPr>
            </w:pPr>
          </w:p>
        </w:tc>
      </w:tr>
    </w:tbl>
    <w:p w:rsidR="001A6B69" w:rsidRDefault="001A6B69"/>
    <w:sectPr w:rsidR="001A6B69" w:rsidSect="00737A4C">
      <w:pgSz w:w="12240" w:h="15840"/>
      <w:pgMar w:top="1440" w:right="1440" w:bottom="1440" w:left="1440" w:header="720" w:footer="720" w:gutter="0"/>
      <w:cols w:space="36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6157" w:rsidRDefault="00F96157">
      <w:r>
        <w:separator/>
      </w:r>
    </w:p>
  </w:endnote>
  <w:endnote w:type="continuationSeparator" w:id="0">
    <w:p w:rsidR="00F96157" w:rsidRDefault="00F961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6157" w:rsidRDefault="00F96157">
      <w:r>
        <w:separator/>
      </w:r>
    </w:p>
  </w:footnote>
  <w:footnote w:type="continuationSeparator" w:id="0">
    <w:p w:rsidR="00F96157" w:rsidRDefault="00F961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350464"/>
    <w:multiLevelType w:val="hybridMultilevel"/>
    <w:tmpl w:val="72BE5B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53766E"/>
    <w:rsid w:val="000053FC"/>
    <w:rsid w:val="000B1D67"/>
    <w:rsid w:val="000B3E67"/>
    <w:rsid w:val="000D0265"/>
    <w:rsid w:val="000F5529"/>
    <w:rsid w:val="00134429"/>
    <w:rsid w:val="00181231"/>
    <w:rsid w:val="00191BBA"/>
    <w:rsid w:val="001A6B69"/>
    <w:rsid w:val="001A75D4"/>
    <w:rsid w:val="001C167A"/>
    <w:rsid w:val="001E62AA"/>
    <w:rsid w:val="0022084C"/>
    <w:rsid w:val="00235365"/>
    <w:rsid w:val="00261FF8"/>
    <w:rsid w:val="002870B1"/>
    <w:rsid w:val="00297909"/>
    <w:rsid w:val="002D79CC"/>
    <w:rsid w:val="00302FB0"/>
    <w:rsid w:val="0031637D"/>
    <w:rsid w:val="003360DC"/>
    <w:rsid w:val="00374D34"/>
    <w:rsid w:val="003B23AB"/>
    <w:rsid w:val="0041437A"/>
    <w:rsid w:val="004303FB"/>
    <w:rsid w:val="00493BD1"/>
    <w:rsid w:val="0053766E"/>
    <w:rsid w:val="0054208F"/>
    <w:rsid w:val="00556A44"/>
    <w:rsid w:val="00575D83"/>
    <w:rsid w:val="00583D1A"/>
    <w:rsid w:val="0064068F"/>
    <w:rsid w:val="0067352C"/>
    <w:rsid w:val="00685EBD"/>
    <w:rsid w:val="0069155E"/>
    <w:rsid w:val="00694661"/>
    <w:rsid w:val="00696395"/>
    <w:rsid w:val="006B2B12"/>
    <w:rsid w:val="006F0A65"/>
    <w:rsid w:val="00706F40"/>
    <w:rsid w:val="00713F62"/>
    <w:rsid w:val="007145D5"/>
    <w:rsid w:val="0073048D"/>
    <w:rsid w:val="00731BAE"/>
    <w:rsid w:val="00737A4C"/>
    <w:rsid w:val="0075091F"/>
    <w:rsid w:val="00775C0D"/>
    <w:rsid w:val="007B0252"/>
    <w:rsid w:val="008026F4"/>
    <w:rsid w:val="008074CA"/>
    <w:rsid w:val="0086427D"/>
    <w:rsid w:val="008D3FF1"/>
    <w:rsid w:val="008E3B27"/>
    <w:rsid w:val="00912D3A"/>
    <w:rsid w:val="00982B0B"/>
    <w:rsid w:val="009862B4"/>
    <w:rsid w:val="009E5AA1"/>
    <w:rsid w:val="00A04636"/>
    <w:rsid w:val="00A31E7B"/>
    <w:rsid w:val="00A529B1"/>
    <w:rsid w:val="00AC53F0"/>
    <w:rsid w:val="00B04CED"/>
    <w:rsid w:val="00B607CE"/>
    <w:rsid w:val="00B94676"/>
    <w:rsid w:val="00BC2CE3"/>
    <w:rsid w:val="00BD2069"/>
    <w:rsid w:val="00BE7BC9"/>
    <w:rsid w:val="00C03A1A"/>
    <w:rsid w:val="00C46A5E"/>
    <w:rsid w:val="00C9041F"/>
    <w:rsid w:val="00C90809"/>
    <w:rsid w:val="00CC6FF4"/>
    <w:rsid w:val="00CE1881"/>
    <w:rsid w:val="00CE4834"/>
    <w:rsid w:val="00D03F0D"/>
    <w:rsid w:val="00D343E3"/>
    <w:rsid w:val="00DC2C84"/>
    <w:rsid w:val="00DC4151"/>
    <w:rsid w:val="00E33508"/>
    <w:rsid w:val="00E374D6"/>
    <w:rsid w:val="00E62B8A"/>
    <w:rsid w:val="00E74E52"/>
    <w:rsid w:val="00EA13CE"/>
    <w:rsid w:val="00EB4273"/>
    <w:rsid w:val="00ED7F34"/>
    <w:rsid w:val="00EE7F33"/>
    <w:rsid w:val="00F10F88"/>
    <w:rsid w:val="00F9530D"/>
    <w:rsid w:val="00F96157"/>
    <w:rsid w:val="00FE0AA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header" w:uiPriority="0"/>
    <w:lsdException w:name="footer" w:uiPriority="0"/>
    <w:lsdException w:name="caption" w:semiHidden="0" w:uiPriority="35" w:unhideWhenUsed="0" w:qFormat="1"/>
    <w:lsdException w:name="Title" w:semiHidden="0" w:uiPriority="23"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40"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66E"/>
    <w:rPr>
      <w:rFonts w:ascii="Times New Roman" w:eastAsia="Times New Roman" w:hAnsi="Times New Roman"/>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53766E"/>
    <w:pPr>
      <w:tabs>
        <w:tab w:val="center" w:pos="4680"/>
        <w:tab w:val="right" w:pos="9360"/>
      </w:tabs>
    </w:pPr>
  </w:style>
  <w:style w:type="character" w:customStyle="1" w:styleId="EncabezadoCar">
    <w:name w:val="Encabezado Car"/>
    <w:basedOn w:val="Fuentedeprrafopredeter"/>
    <w:link w:val="Encabezado"/>
    <w:rsid w:val="0053766E"/>
    <w:rPr>
      <w:rFonts w:ascii="Times New Roman" w:eastAsia="Times New Roman" w:hAnsi="Times New Roman" w:cs="Times New Roman"/>
      <w:sz w:val="24"/>
      <w:szCs w:val="24"/>
    </w:rPr>
  </w:style>
  <w:style w:type="paragraph" w:styleId="Piedepgina">
    <w:name w:val="footer"/>
    <w:basedOn w:val="Normal"/>
    <w:link w:val="PiedepginaCar"/>
    <w:rsid w:val="0053766E"/>
    <w:pPr>
      <w:tabs>
        <w:tab w:val="center" w:pos="4680"/>
        <w:tab w:val="right" w:pos="9360"/>
      </w:tabs>
    </w:pPr>
  </w:style>
  <w:style w:type="character" w:customStyle="1" w:styleId="PiedepginaCar">
    <w:name w:val="Pie de página Car"/>
    <w:basedOn w:val="Fuentedeprrafopredeter"/>
    <w:link w:val="Piedepgina"/>
    <w:rsid w:val="0053766E"/>
    <w:rPr>
      <w:rFonts w:ascii="Times New Roman" w:eastAsia="Times New Roman" w:hAnsi="Times New Roman" w:cs="Times New Roman"/>
      <w:sz w:val="24"/>
      <w:szCs w:val="24"/>
    </w:rPr>
  </w:style>
  <w:style w:type="paragraph" w:styleId="Prrafodelista">
    <w:name w:val="List Paragraph"/>
    <w:basedOn w:val="Normal"/>
    <w:uiPriority w:val="34"/>
    <w:qFormat/>
    <w:rsid w:val="00D343E3"/>
    <w:pPr>
      <w:ind w:left="720"/>
    </w:pPr>
  </w:style>
  <w:style w:type="paragraph" w:styleId="Ttulo">
    <w:name w:val="Title"/>
    <w:basedOn w:val="Normal"/>
    <w:next w:val="Normal"/>
    <w:link w:val="TtuloCar"/>
    <w:uiPriority w:val="23"/>
    <w:qFormat/>
    <w:rsid w:val="001C167A"/>
    <w:pPr>
      <w:pBdr>
        <w:bottom w:val="single" w:sz="8" w:space="4" w:color="4F81BD"/>
      </w:pBdr>
      <w:spacing w:after="300"/>
      <w:contextualSpacing/>
    </w:pPr>
    <w:rPr>
      <w:rFonts w:ascii="Cambria" w:hAnsi="Cambria"/>
      <w:color w:val="183A63"/>
      <w:spacing w:val="5"/>
      <w:kern w:val="28"/>
      <w:sz w:val="52"/>
      <w:szCs w:val="52"/>
    </w:rPr>
  </w:style>
  <w:style w:type="character" w:customStyle="1" w:styleId="TtuloCar">
    <w:name w:val="Título Car"/>
    <w:basedOn w:val="Fuentedeprrafopredeter"/>
    <w:link w:val="Ttulo"/>
    <w:uiPriority w:val="23"/>
    <w:rsid w:val="001C167A"/>
    <w:rPr>
      <w:rFonts w:ascii="Cambria" w:eastAsia="Times New Roman" w:hAnsi="Cambria" w:cs="Times New Roman"/>
      <w:color w:val="183A63"/>
      <w:spacing w:val="5"/>
      <w:kern w:val="28"/>
      <w:sz w:val="52"/>
      <w:szCs w:val="52"/>
    </w:rPr>
  </w:style>
  <w:style w:type="paragraph" w:styleId="Textodeglobo">
    <w:name w:val="Balloon Text"/>
    <w:basedOn w:val="Normal"/>
    <w:link w:val="TextodegloboCar"/>
    <w:uiPriority w:val="99"/>
    <w:semiHidden/>
    <w:unhideWhenUsed/>
    <w:rsid w:val="006B2B12"/>
    <w:rPr>
      <w:rFonts w:ascii="Tahoma" w:hAnsi="Tahoma" w:cs="Tahoma"/>
      <w:sz w:val="16"/>
      <w:szCs w:val="16"/>
    </w:rPr>
  </w:style>
  <w:style w:type="character" w:customStyle="1" w:styleId="TextodegloboCar">
    <w:name w:val="Texto de globo Car"/>
    <w:basedOn w:val="Fuentedeprrafopredeter"/>
    <w:link w:val="Textodeglobo"/>
    <w:uiPriority w:val="99"/>
    <w:semiHidden/>
    <w:rsid w:val="006B2B12"/>
    <w:rPr>
      <w:rFonts w:ascii="Tahoma" w:eastAsia="Times New Roman" w:hAnsi="Tahoma" w:cs="Tahoma"/>
      <w:sz w:val="16"/>
      <w:szCs w:val="16"/>
    </w:rPr>
  </w:style>
  <w:style w:type="table" w:styleId="Tablaconcuadrcula">
    <w:name w:val="Table Grid"/>
    <w:basedOn w:val="Tablanormal"/>
    <w:uiPriority w:val="40"/>
    <w:rsid w:val="00737A4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DDCA7C9FC7B742A5631B2194E6BDE9" ma:contentTypeVersion="0" ma:contentTypeDescription="Create a new document." ma:contentTypeScope="" ma:versionID="269081ed21ef68f44c50cc0a69fa369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C375076-27EB-472B-84D5-69B17FC91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DC7C978-219F-426B-B4BA-5FEED0A26A90}">
  <ds:schemaRefs>
    <ds:schemaRef ds:uri="http://schemas.microsoft.com/sharepoint/v3/contenttype/forms"/>
  </ds:schemaRefs>
</ds:datastoreItem>
</file>

<file path=customXml/itemProps3.xml><?xml version="1.0" encoding="utf-8"?>
<ds:datastoreItem xmlns:ds="http://schemas.openxmlformats.org/officeDocument/2006/customXml" ds:itemID="{4B535B63-27FE-4397-9160-F008D053737A}">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234</Words>
  <Characters>1293</Characters>
  <Application>Microsoft Office Word</Application>
  <DocSecurity>0</DocSecurity>
  <Lines>10</Lines>
  <Paragraphs>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The Latest Shipment Has Just Arrived</vt:lpstr>
    </vt:vector>
  </TitlesOfParts>
  <Company>Microsoft</Company>
  <LinksUpToDate>false</LinksUpToDate>
  <CharactersWithSpaces>1524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FLCGRANADA</dc:creator>
  <cp:keywords/>
  <cp:lastModifiedBy>Nombre de usuario</cp:lastModifiedBy>
  <cp:revision>2</cp:revision>
  <dcterms:created xsi:type="dcterms:W3CDTF">2011-04-11T18:01:00Z</dcterms:created>
  <dcterms:modified xsi:type="dcterms:W3CDTF">2011-04-11T18:01:00Z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0x01010052DDCA7C9FC7B742A5631B2194E6BDE9</vt:lpwstr>
  </property>
  <property fmtid="{D5CDD505-2E9C-101B-9397-08002B2CF9AE}" pid="3" name="Used in Chapter">
    <vt:lpwstr>true</vt:lpwstr>
  </property>
</Properties>
</file>