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08" w:rsidRDefault="00733ACE">
      <w:pPr>
        <w:jc w:val="right"/>
      </w:pPr>
      <w:r>
        <w:rPr>
          <w:noProof/>
          <w:lang w:val="es-ES" w:eastAsia="es-ES"/>
        </w:rPr>
        <w:drawing>
          <wp:inline distT="0" distB="0" distL="0" distR="0">
            <wp:extent cx="3658154" cy="382704"/>
            <wp:effectExtent l="152400" t="76200" r="170896" b="93546"/>
            <wp:docPr id="1" name="ConsilidatedMessenger.ep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ilidatedMessenger.eps"/>
                    <pic:cNvPicPr/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54" cy="3827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53E08" w:rsidRPr="001E7E62" w:rsidRDefault="00A661EE">
      <w:pPr>
        <w:rPr>
          <w:rFonts w:ascii="Arial Black" w:hAnsi="Arial Black"/>
          <w:color w:val="4BACC6"/>
          <w:sz w:val="96"/>
          <w:szCs w:val="96"/>
          <w:lang w:val="es-ES"/>
        </w:rPr>
      </w:pPr>
      <w:r w:rsidRPr="001E7E62">
        <w:rPr>
          <w:rFonts w:ascii="Arial Black" w:hAnsi="Arial Black"/>
          <w:color w:val="4BACC6"/>
          <w:sz w:val="96"/>
          <w:szCs w:val="96"/>
          <w:lang w:val="es-ES"/>
        </w:rPr>
        <w:t>COMUNICADO</w:t>
      </w:r>
    </w:p>
    <w:p w:rsidR="00A53E08" w:rsidRPr="001E7E62" w:rsidRDefault="002A1C19">
      <w:pPr>
        <w:pStyle w:val="Sinespaciado"/>
        <w:spacing w:line="276" w:lineRule="auto"/>
        <w:rPr>
          <w:lang w:val="es-ES"/>
        </w:rPr>
      </w:pPr>
      <w:r w:rsidRPr="001E7E62">
        <w:rPr>
          <w:b/>
          <w:lang w:val="es-ES"/>
        </w:rPr>
        <w:t>De</w:t>
      </w:r>
      <w:r w:rsidR="007F016F" w:rsidRPr="001E7E62">
        <w:rPr>
          <w:b/>
          <w:lang w:val="es-ES"/>
        </w:rPr>
        <w:t>:</w:t>
      </w:r>
      <w:r w:rsidR="007F016F" w:rsidRPr="001E7E62">
        <w:rPr>
          <w:lang w:val="es-ES"/>
        </w:rPr>
        <w:t xml:space="preserve"> Nancy Freehafer</w:t>
      </w:r>
    </w:p>
    <w:p w:rsidR="00A53E08" w:rsidRPr="001E7E62" w:rsidRDefault="00A661EE">
      <w:pPr>
        <w:pStyle w:val="Sinespaciado"/>
        <w:spacing w:line="276" w:lineRule="auto"/>
        <w:rPr>
          <w:lang w:val="es-ES"/>
        </w:rPr>
      </w:pPr>
      <w:r w:rsidRPr="001E7E62">
        <w:rPr>
          <w:b/>
          <w:lang w:val="es-ES"/>
        </w:rPr>
        <w:t>Para</w:t>
      </w:r>
      <w:r w:rsidR="007F016F" w:rsidRPr="001E7E62">
        <w:rPr>
          <w:b/>
          <w:lang w:val="es-ES"/>
        </w:rPr>
        <w:t>:</w:t>
      </w:r>
      <w:r w:rsidR="007F016F" w:rsidRPr="001E7E62">
        <w:rPr>
          <w:lang w:val="es-ES"/>
        </w:rPr>
        <w:t xml:space="preserve"> Robin Counts</w:t>
      </w:r>
    </w:p>
    <w:p w:rsidR="00A53E08" w:rsidRPr="002A1C19" w:rsidRDefault="002A1C19">
      <w:pPr>
        <w:pStyle w:val="Sinespaciado"/>
        <w:spacing w:line="276" w:lineRule="auto"/>
        <w:rPr>
          <w:lang w:val="es-ES"/>
        </w:rPr>
      </w:pPr>
      <w:r w:rsidRPr="002A1C19">
        <w:rPr>
          <w:b/>
          <w:lang w:val="es-ES"/>
        </w:rPr>
        <w:t>Fecha</w:t>
      </w:r>
      <w:r w:rsidR="007F016F" w:rsidRPr="002A1C19">
        <w:rPr>
          <w:b/>
          <w:lang w:val="es-ES"/>
        </w:rPr>
        <w:t>:</w:t>
      </w:r>
      <w:r w:rsidR="007F016F" w:rsidRPr="002A1C19">
        <w:rPr>
          <w:lang w:val="es-ES"/>
        </w:rPr>
        <w:t xml:space="preserve"> </w:t>
      </w:r>
      <w:bookmarkStart w:id="0" w:name="_GoBack"/>
      <w:bookmarkEnd w:id="0"/>
      <w:r w:rsidR="001E7E62">
        <w:rPr>
          <w:lang w:val="es-ES"/>
        </w:rPr>
        <w:t>12 de</w:t>
      </w:r>
      <w:r w:rsidRPr="002A1C19">
        <w:rPr>
          <w:lang w:val="es-ES"/>
        </w:rPr>
        <w:t xml:space="preserve"> Octubre de 2010</w:t>
      </w:r>
    </w:p>
    <w:p w:rsidR="00A53E08" w:rsidRPr="002A1C19" w:rsidRDefault="00A661EE">
      <w:pPr>
        <w:pStyle w:val="Sinespaciado"/>
        <w:spacing w:line="276" w:lineRule="auto"/>
        <w:rPr>
          <w:lang w:val="es-ES"/>
        </w:rPr>
      </w:pPr>
      <w:r>
        <w:rPr>
          <w:b/>
          <w:lang w:val="es-ES"/>
        </w:rPr>
        <w:t>Asunto</w:t>
      </w:r>
      <w:r w:rsidR="00B36D65" w:rsidRPr="002A1C19">
        <w:rPr>
          <w:b/>
          <w:lang w:val="es-ES"/>
        </w:rPr>
        <w:t>:</w:t>
      </w:r>
      <w:r w:rsidR="002A1C19">
        <w:rPr>
          <w:lang w:val="es-ES"/>
        </w:rPr>
        <w:t xml:space="preserve"> Incremento de precios en el </w:t>
      </w:r>
      <w:r w:rsidR="002A1C19" w:rsidRPr="002A1C19">
        <w:rPr>
          <w:lang w:val="es-ES"/>
        </w:rPr>
        <w:t xml:space="preserve"> suministro</w:t>
      </w:r>
      <w:r w:rsidR="002A1C19">
        <w:rPr>
          <w:lang w:val="es-ES"/>
        </w:rPr>
        <w:t xml:space="preserve"> a minoristas</w:t>
      </w:r>
    </w:p>
    <w:p w:rsidR="00A53E08" w:rsidRPr="002A1C19" w:rsidRDefault="00A53E08">
      <w:pPr>
        <w:pBdr>
          <w:bottom w:val="single" w:sz="12" w:space="1" w:color="4BACC6"/>
        </w:pBdr>
        <w:jc w:val="center"/>
        <w:rPr>
          <w:lang w:val="es-ES"/>
        </w:rPr>
      </w:pPr>
    </w:p>
    <w:p w:rsidR="002A1C19" w:rsidRPr="002A1C19" w:rsidRDefault="00B36D65">
      <w:pPr>
        <w:rPr>
          <w:lang w:val="es-ES"/>
        </w:rPr>
      </w:pPr>
      <w:r w:rsidRPr="002A1C19">
        <w:rPr>
          <w:lang w:val="es-ES"/>
        </w:rPr>
        <w:t>Fabrikam</w:t>
      </w:r>
      <w:r w:rsidR="00270EB7" w:rsidRPr="002A1C19">
        <w:rPr>
          <w:lang w:val="es-ES"/>
        </w:rPr>
        <w:t xml:space="preserve"> </w:t>
      </w:r>
      <w:r w:rsidR="006279F5" w:rsidRPr="002A1C19">
        <w:rPr>
          <w:vanish/>
          <w:lang w:val="es-ES"/>
        </w:rPr>
        <w:t>(605-555-0145)</w:t>
      </w:r>
      <w:r w:rsidRPr="002A1C19">
        <w:rPr>
          <w:lang w:val="es-ES"/>
        </w:rPr>
        <w:t xml:space="preserve"> </w:t>
      </w:r>
      <w:r w:rsidR="002A1C19" w:rsidRPr="002A1C19">
        <w:rPr>
          <w:lang w:val="es-ES"/>
        </w:rPr>
        <w:t>ha incrementado el precio de venta al p</w:t>
      </w:r>
      <w:r w:rsidR="002A1C19">
        <w:rPr>
          <w:lang w:val="es-ES"/>
        </w:rPr>
        <w:t>or mayor para muchos de nuestros</w:t>
      </w:r>
      <w:r w:rsidR="002A1C19" w:rsidRPr="002A1C19">
        <w:rPr>
          <w:lang w:val="es-ES"/>
        </w:rPr>
        <w:t xml:space="preserve"> suministros</w:t>
      </w:r>
      <w:r w:rsidR="002A1C19">
        <w:rPr>
          <w:lang w:val="es-ES"/>
        </w:rPr>
        <w:t>. Cuan</w:t>
      </w:r>
      <w:r w:rsidR="001E7E62">
        <w:rPr>
          <w:lang w:val="es-ES"/>
        </w:rPr>
        <w:t>do recibamos la o</w:t>
      </w:r>
      <w:r w:rsidR="002A1C19">
        <w:rPr>
          <w:lang w:val="es-ES"/>
        </w:rPr>
        <w:t>rden número 691387 la próxima semana, el incremento se reflejará en nuestros nuevos precios  al por menor. Las existe</w:t>
      </w:r>
      <w:r w:rsidR="00A661EE">
        <w:rPr>
          <w:lang w:val="es-ES"/>
        </w:rPr>
        <w:t>ncias actuales deben marcarse</w:t>
      </w:r>
      <w:r w:rsidR="002A1C19">
        <w:rPr>
          <w:lang w:val="es-ES"/>
        </w:rPr>
        <w:t xml:space="preserve"> de acuerdo a este incremento. Por</w:t>
      </w:r>
      <w:r w:rsidR="00A661EE">
        <w:rPr>
          <w:lang w:val="es-ES"/>
        </w:rPr>
        <w:t xml:space="preserve"> favor, haga un inventario de las existencias actuales</w:t>
      </w:r>
      <w:r w:rsidR="002A1C19">
        <w:rPr>
          <w:lang w:val="es-ES"/>
        </w:rPr>
        <w:t xml:space="preserve"> de cada artículo</w:t>
      </w:r>
      <w:r w:rsidR="00A661EE">
        <w:rPr>
          <w:lang w:val="es-ES"/>
        </w:rPr>
        <w:t xml:space="preserve"> y envíeme el recuento mañana a última hora.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8"/>
        <w:gridCol w:w="1980"/>
        <w:gridCol w:w="1710"/>
        <w:gridCol w:w="1481"/>
        <w:gridCol w:w="2947"/>
      </w:tblGrid>
      <w:tr w:rsidR="004A5612" w:rsidRPr="009877B1" w:rsidTr="00A661EE">
        <w:tc>
          <w:tcPr>
            <w:tcW w:w="1458" w:type="dxa"/>
          </w:tcPr>
          <w:p w:rsidR="00A53E08" w:rsidRDefault="004A5612">
            <w:pPr>
              <w:spacing w:after="0" w:line="240" w:lineRule="auto"/>
            </w:pPr>
            <w:r w:rsidRPr="009877B1">
              <w:t>SKU</w:t>
            </w:r>
          </w:p>
        </w:tc>
        <w:tc>
          <w:tcPr>
            <w:tcW w:w="1980" w:type="dxa"/>
          </w:tcPr>
          <w:p w:rsidR="00A53E08" w:rsidRDefault="004A5612">
            <w:pPr>
              <w:spacing w:after="0" w:line="240" w:lineRule="auto"/>
            </w:pPr>
            <w:r w:rsidRPr="009877B1">
              <w:t>Descri</w:t>
            </w:r>
            <w:r w:rsidR="00A661EE">
              <w:t>pción</w:t>
            </w:r>
          </w:p>
        </w:tc>
        <w:tc>
          <w:tcPr>
            <w:tcW w:w="1710" w:type="dxa"/>
          </w:tcPr>
          <w:p w:rsidR="00A53E08" w:rsidRDefault="00A661EE">
            <w:pPr>
              <w:spacing w:after="0" w:line="240" w:lineRule="auto"/>
            </w:pPr>
            <w:r>
              <w:t>Precio actual</w:t>
            </w:r>
          </w:p>
        </w:tc>
        <w:tc>
          <w:tcPr>
            <w:tcW w:w="1481" w:type="dxa"/>
          </w:tcPr>
          <w:p w:rsidR="00A53E08" w:rsidRDefault="002B1587">
            <w:pPr>
              <w:spacing w:after="0" w:line="240" w:lineRule="auto"/>
            </w:pPr>
            <w:r w:rsidRPr="009877B1">
              <w:t>N</w:t>
            </w:r>
            <w:r w:rsidR="00A661EE">
              <w:t>uevo precio</w:t>
            </w:r>
          </w:p>
        </w:tc>
        <w:tc>
          <w:tcPr>
            <w:tcW w:w="2947" w:type="dxa"/>
          </w:tcPr>
          <w:p w:rsidR="00A53E08" w:rsidRDefault="00A661EE">
            <w:pPr>
              <w:spacing w:after="0" w:line="240" w:lineRule="auto"/>
            </w:pPr>
            <w:r>
              <w:t>Cantidad actual almacenada</w:t>
            </w:r>
          </w:p>
        </w:tc>
      </w:tr>
      <w:tr w:rsidR="004A5612" w:rsidRPr="009877B1" w:rsidTr="00A661EE">
        <w:tc>
          <w:tcPr>
            <w:tcW w:w="1458" w:type="dxa"/>
          </w:tcPr>
          <w:p w:rsidR="00A53E08" w:rsidRDefault="004A5612">
            <w:pPr>
              <w:spacing w:after="0" w:line="240" w:lineRule="auto"/>
            </w:pPr>
            <w:r w:rsidRPr="009877B1">
              <w:t>112981234</w:t>
            </w:r>
          </w:p>
        </w:tc>
        <w:tc>
          <w:tcPr>
            <w:tcW w:w="1980" w:type="dxa"/>
          </w:tcPr>
          <w:p w:rsidR="00A53E08" w:rsidRDefault="00A661EE">
            <w:pPr>
              <w:spacing w:after="0" w:line="240" w:lineRule="auto"/>
            </w:pPr>
            <w:r>
              <w:t xml:space="preserve">Notas </w:t>
            </w:r>
            <w:r w:rsidR="004A5612" w:rsidRPr="009877B1">
              <w:t xml:space="preserve">Post It </w:t>
            </w:r>
          </w:p>
        </w:tc>
        <w:tc>
          <w:tcPr>
            <w:tcW w:w="1710" w:type="dxa"/>
          </w:tcPr>
          <w:p w:rsidR="00A53E08" w:rsidRDefault="002B1587">
            <w:pPr>
              <w:spacing w:after="0" w:line="240" w:lineRule="auto"/>
            </w:pPr>
            <w:r w:rsidRPr="009877B1">
              <w:t>1.99</w:t>
            </w:r>
            <w:r w:rsidR="001E7E62">
              <w:t xml:space="preserve"> €</w:t>
            </w:r>
          </w:p>
        </w:tc>
        <w:tc>
          <w:tcPr>
            <w:tcW w:w="1481" w:type="dxa"/>
          </w:tcPr>
          <w:p w:rsidR="00A53E08" w:rsidRDefault="002B1587">
            <w:pPr>
              <w:spacing w:after="0" w:line="240" w:lineRule="auto"/>
            </w:pPr>
            <w:r w:rsidRPr="009877B1">
              <w:t>2.49</w:t>
            </w:r>
            <w:r w:rsidR="001E7E62">
              <w:t xml:space="preserve"> €</w:t>
            </w:r>
          </w:p>
        </w:tc>
        <w:tc>
          <w:tcPr>
            <w:tcW w:w="2947" w:type="dxa"/>
          </w:tcPr>
          <w:p w:rsidR="00A53E08" w:rsidRDefault="00A53E08">
            <w:pPr>
              <w:spacing w:after="0" w:line="240" w:lineRule="auto"/>
            </w:pPr>
          </w:p>
        </w:tc>
      </w:tr>
      <w:tr w:rsidR="004A5612" w:rsidRPr="009877B1" w:rsidTr="00A661EE">
        <w:tc>
          <w:tcPr>
            <w:tcW w:w="1458" w:type="dxa"/>
          </w:tcPr>
          <w:p w:rsidR="00A53E08" w:rsidRDefault="004A5612">
            <w:pPr>
              <w:spacing w:after="0" w:line="240" w:lineRule="auto"/>
            </w:pPr>
            <w:r w:rsidRPr="009877B1">
              <w:t>112981278</w:t>
            </w:r>
          </w:p>
        </w:tc>
        <w:tc>
          <w:tcPr>
            <w:tcW w:w="1980" w:type="dxa"/>
          </w:tcPr>
          <w:p w:rsidR="00A53E08" w:rsidRDefault="00A661EE">
            <w:pPr>
              <w:spacing w:after="0" w:line="240" w:lineRule="auto"/>
            </w:pPr>
            <w:r>
              <w:t>Cinta adhesiva</w:t>
            </w:r>
          </w:p>
        </w:tc>
        <w:tc>
          <w:tcPr>
            <w:tcW w:w="1710" w:type="dxa"/>
          </w:tcPr>
          <w:p w:rsidR="00A53E08" w:rsidRDefault="001E7E62">
            <w:pPr>
              <w:spacing w:after="0" w:line="240" w:lineRule="auto"/>
            </w:pPr>
            <w:r>
              <w:t>0</w:t>
            </w:r>
            <w:r w:rsidR="002B1587" w:rsidRPr="009877B1">
              <w:t>.99</w:t>
            </w:r>
            <w:r>
              <w:t xml:space="preserve"> €</w:t>
            </w:r>
          </w:p>
        </w:tc>
        <w:tc>
          <w:tcPr>
            <w:tcW w:w="1481" w:type="dxa"/>
          </w:tcPr>
          <w:p w:rsidR="00A53E08" w:rsidRDefault="002B1587">
            <w:pPr>
              <w:spacing w:after="0" w:line="240" w:lineRule="auto"/>
            </w:pPr>
            <w:r w:rsidRPr="009877B1">
              <w:t>1.29</w:t>
            </w:r>
            <w:r w:rsidR="001E7E62">
              <w:t xml:space="preserve"> €</w:t>
            </w:r>
          </w:p>
        </w:tc>
        <w:tc>
          <w:tcPr>
            <w:tcW w:w="2947" w:type="dxa"/>
          </w:tcPr>
          <w:p w:rsidR="00A53E08" w:rsidRDefault="00A53E08">
            <w:pPr>
              <w:spacing w:after="0" w:line="240" w:lineRule="auto"/>
            </w:pPr>
          </w:p>
        </w:tc>
      </w:tr>
      <w:tr w:rsidR="004A5612" w:rsidRPr="009877B1" w:rsidTr="00A661EE">
        <w:tc>
          <w:tcPr>
            <w:tcW w:w="1458" w:type="dxa"/>
          </w:tcPr>
          <w:p w:rsidR="00A53E08" w:rsidRDefault="002B1587">
            <w:pPr>
              <w:spacing w:after="0" w:line="240" w:lineRule="auto"/>
            </w:pPr>
            <w:r w:rsidRPr="009877B1">
              <w:t>112981598</w:t>
            </w:r>
          </w:p>
        </w:tc>
        <w:tc>
          <w:tcPr>
            <w:tcW w:w="1980" w:type="dxa"/>
          </w:tcPr>
          <w:p w:rsidR="00A53E08" w:rsidRDefault="00A661EE">
            <w:pPr>
              <w:spacing w:after="0" w:line="240" w:lineRule="auto"/>
            </w:pPr>
            <w:r>
              <w:t>Sobres acolchados</w:t>
            </w:r>
          </w:p>
        </w:tc>
        <w:tc>
          <w:tcPr>
            <w:tcW w:w="1710" w:type="dxa"/>
          </w:tcPr>
          <w:p w:rsidR="00A53E08" w:rsidRDefault="002B1587">
            <w:pPr>
              <w:spacing w:after="0" w:line="240" w:lineRule="auto"/>
            </w:pPr>
            <w:r w:rsidRPr="009877B1">
              <w:t>4.99</w:t>
            </w:r>
            <w:r w:rsidR="001E7E62">
              <w:t xml:space="preserve"> €</w:t>
            </w:r>
          </w:p>
        </w:tc>
        <w:tc>
          <w:tcPr>
            <w:tcW w:w="1481" w:type="dxa"/>
          </w:tcPr>
          <w:p w:rsidR="00A53E08" w:rsidRDefault="002B1587">
            <w:pPr>
              <w:spacing w:after="0" w:line="240" w:lineRule="auto"/>
            </w:pPr>
            <w:r w:rsidRPr="009877B1">
              <w:t>5.99</w:t>
            </w:r>
            <w:r w:rsidR="001E7E62">
              <w:t xml:space="preserve"> €</w:t>
            </w:r>
          </w:p>
        </w:tc>
        <w:tc>
          <w:tcPr>
            <w:tcW w:w="2947" w:type="dxa"/>
          </w:tcPr>
          <w:p w:rsidR="00A53E08" w:rsidRDefault="00A53E08">
            <w:pPr>
              <w:spacing w:after="0" w:line="240" w:lineRule="auto"/>
            </w:pPr>
          </w:p>
        </w:tc>
      </w:tr>
      <w:tr w:rsidR="004A5612" w:rsidRPr="009877B1" w:rsidTr="00A661EE">
        <w:tc>
          <w:tcPr>
            <w:tcW w:w="1458" w:type="dxa"/>
          </w:tcPr>
          <w:p w:rsidR="00A53E08" w:rsidRDefault="002B1587">
            <w:pPr>
              <w:spacing w:after="0" w:line="240" w:lineRule="auto"/>
            </w:pPr>
            <w:r w:rsidRPr="009877B1">
              <w:t>112981631</w:t>
            </w:r>
          </w:p>
        </w:tc>
        <w:tc>
          <w:tcPr>
            <w:tcW w:w="1980" w:type="dxa"/>
          </w:tcPr>
          <w:p w:rsidR="00A53E08" w:rsidRDefault="00A661EE">
            <w:pPr>
              <w:spacing w:after="0" w:line="240" w:lineRule="auto"/>
            </w:pPr>
            <w:r>
              <w:t>Rotuladores</w:t>
            </w:r>
          </w:p>
        </w:tc>
        <w:tc>
          <w:tcPr>
            <w:tcW w:w="1710" w:type="dxa"/>
          </w:tcPr>
          <w:p w:rsidR="00A53E08" w:rsidRDefault="002B1587">
            <w:pPr>
              <w:spacing w:after="0" w:line="240" w:lineRule="auto"/>
            </w:pPr>
            <w:r w:rsidRPr="009877B1">
              <w:t>2.49</w:t>
            </w:r>
            <w:r w:rsidR="001E7E62">
              <w:t xml:space="preserve"> €</w:t>
            </w:r>
          </w:p>
        </w:tc>
        <w:tc>
          <w:tcPr>
            <w:tcW w:w="1481" w:type="dxa"/>
          </w:tcPr>
          <w:p w:rsidR="00A53E08" w:rsidRDefault="002B1587">
            <w:pPr>
              <w:spacing w:after="0" w:line="240" w:lineRule="auto"/>
            </w:pPr>
            <w:r w:rsidRPr="009877B1">
              <w:t>2.99</w:t>
            </w:r>
            <w:r w:rsidR="001E7E62">
              <w:t xml:space="preserve"> €</w:t>
            </w:r>
          </w:p>
        </w:tc>
        <w:tc>
          <w:tcPr>
            <w:tcW w:w="2947" w:type="dxa"/>
          </w:tcPr>
          <w:p w:rsidR="00A53E08" w:rsidRDefault="00A53E08">
            <w:pPr>
              <w:spacing w:after="0" w:line="240" w:lineRule="auto"/>
            </w:pPr>
          </w:p>
        </w:tc>
      </w:tr>
    </w:tbl>
    <w:p w:rsidR="00A53E08" w:rsidRDefault="00A53E08"/>
    <w:sectPr w:rsidR="00A53E08" w:rsidSect="004A0D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D37" w:rsidRDefault="00E85D37" w:rsidP="00584040">
      <w:pPr>
        <w:spacing w:after="0" w:line="240" w:lineRule="auto"/>
      </w:pPr>
      <w:r>
        <w:separator/>
      </w:r>
    </w:p>
  </w:endnote>
  <w:endnote w:type="continuationSeparator" w:id="0">
    <w:p w:rsidR="00E85D37" w:rsidRDefault="00E85D37" w:rsidP="0058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40" w:rsidRDefault="0058404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40" w:rsidRDefault="00584040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40" w:rsidRDefault="0058404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D37" w:rsidRDefault="00E85D37" w:rsidP="00584040">
      <w:pPr>
        <w:spacing w:after="0" w:line="240" w:lineRule="auto"/>
      </w:pPr>
      <w:r>
        <w:separator/>
      </w:r>
    </w:p>
  </w:footnote>
  <w:footnote w:type="continuationSeparator" w:id="0">
    <w:p w:rsidR="00E85D37" w:rsidRDefault="00E85D37" w:rsidP="0058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40" w:rsidRDefault="0058404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40" w:rsidRDefault="00584040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40" w:rsidRDefault="0058404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F016F"/>
    <w:rsid w:val="000067F1"/>
    <w:rsid w:val="000B4C0D"/>
    <w:rsid w:val="000D192A"/>
    <w:rsid w:val="000E0940"/>
    <w:rsid w:val="001924A2"/>
    <w:rsid w:val="001A6D5E"/>
    <w:rsid w:val="001E7E62"/>
    <w:rsid w:val="00270726"/>
    <w:rsid w:val="00270EB7"/>
    <w:rsid w:val="002825A0"/>
    <w:rsid w:val="0028293F"/>
    <w:rsid w:val="002A1C19"/>
    <w:rsid w:val="002B1587"/>
    <w:rsid w:val="00300EFB"/>
    <w:rsid w:val="00343910"/>
    <w:rsid w:val="004630AD"/>
    <w:rsid w:val="00486583"/>
    <w:rsid w:val="004A0D27"/>
    <w:rsid w:val="004A5612"/>
    <w:rsid w:val="004E6D22"/>
    <w:rsid w:val="004F577A"/>
    <w:rsid w:val="00521861"/>
    <w:rsid w:val="00584040"/>
    <w:rsid w:val="005950FB"/>
    <w:rsid w:val="005A0149"/>
    <w:rsid w:val="005C4312"/>
    <w:rsid w:val="0061054F"/>
    <w:rsid w:val="006279F5"/>
    <w:rsid w:val="006726AF"/>
    <w:rsid w:val="00733ACE"/>
    <w:rsid w:val="0078333E"/>
    <w:rsid w:val="007B7790"/>
    <w:rsid w:val="007F016F"/>
    <w:rsid w:val="009067FD"/>
    <w:rsid w:val="00921EBD"/>
    <w:rsid w:val="00936414"/>
    <w:rsid w:val="009877B1"/>
    <w:rsid w:val="009B4E12"/>
    <w:rsid w:val="00A53E08"/>
    <w:rsid w:val="00A661EE"/>
    <w:rsid w:val="00A738C4"/>
    <w:rsid w:val="00AF2E4A"/>
    <w:rsid w:val="00B06FA1"/>
    <w:rsid w:val="00B34BA8"/>
    <w:rsid w:val="00B36D65"/>
    <w:rsid w:val="00B658C5"/>
    <w:rsid w:val="00B75571"/>
    <w:rsid w:val="00CF63E8"/>
    <w:rsid w:val="00D21A9D"/>
    <w:rsid w:val="00D334AD"/>
    <w:rsid w:val="00E85D37"/>
    <w:rsid w:val="00E92A25"/>
    <w:rsid w:val="00EB3BDF"/>
    <w:rsid w:val="00EC78A7"/>
    <w:rsid w:val="00F1640F"/>
    <w:rsid w:val="00F407B4"/>
    <w:rsid w:val="00F6241E"/>
    <w:rsid w:val="00F953F2"/>
    <w:rsid w:val="00FC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2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F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16F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F016F"/>
    <w:rPr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40"/>
    <w:rsid w:val="004A5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584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84040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semiHidden/>
    <w:unhideWhenUsed/>
    <w:rsid w:val="00584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8404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AC01EE25-2D97-4233-845C-5F57CF7E3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8DEDC2-0724-4C44-A644-C67DAA4B4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34689A-878A-403C-B139-E2B8C1302F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D6DFDD-60C3-4AFF-92AF-6EDDBFBC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2011-04-11T18:04:00Z</dcterms:created>
  <dcterms:modified xsi:type="dcterms:W3CDTF">2011-04-11T18:04:00Z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 in Chapter">
    <vt:lpwstr>true</vt:lpwstr>
  </property>
</Properties>
</file>